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AA39AD" w14:textId="77777777" w:rsidR="004C5FE9" w:rsidRDefault="004C5FE9" w:rsidP="004C5FE9">
      <w:pPr>
        <w:pStyle w:val="NormlWeb"/>
        <w:rPr>
          <w:color w:val="000000"/>
          <w:sz w:val="27"/>
          <w:szCs w:val="27"/>
        </w:rPr>
      </w:pPr>
      <w:r>
        <w:rPr>
          <w:color w:val="000000"/>
          <w:sz w:val="27"/>
          <w:szCs w:val="27"/>
        </w:rPr>
        <w:t>Hogy milyen természetes tulajdonságaiknak kell lenni azoknak, akikkel a törvényhozónak könnyű dolga van, már fentebb megállapítottuk: a többi a nevelés dolga, mert hiszen mindent vagy megszokás, vagy tanulás útján sajátítunk el.</w:t>
      </w:r>
    </w:p>
    <w:p w14:paraId="4E739157" w14:textId="77777777" w:rsidR="004C5FE9" w:rsidRDefault="004C5FE9" w:rsidP="004C5FE9">
      <w:pPr>
        <w:pStyle w:val="NormlWeb"/>
        <w:rPr>
          <w:color w:val="000000"/>
          <w:sz w:val="27"/>
          <w:szCs w:val="27"/>
        </w:rPr>
      </w:pPr>
      <w:r>
        <w:rPr>
          <w:color w:val="000000"/>
          <w:sz w:val="27"/>
          <w:szCs w:val="27"/>
        </w:rPr>
        <w:t>14.</w:t>
      </w:r>
      <w:r>
        <w:rPr>
          <w:i/>
          <w:iCs/>
          <w:color w:val="000000"/>
          <w:sz w:val="27"/>
          <w:szCs w:val="27"/>
        </w:rPr>
        <w:t> </w:t>
      </w:r>
      <w:r>
        <w:rPr>
          <w:color w:val="000000"/>
          <w:sz w:val="27"/>
          <w:szCs w:val="27"/>
        </w:rPr>
        <w:t xml:space="preserve">Minthogy minden városállami közösség vezetőkből és alattvalókból áll, most már azt kell megvizsgálnunk, vajon mások legyenek-e a vezetők és a vezetettek, vagy egész életükön át ugyanazok; mert világos, hogy ehhez a megosztottsághoz kell majd igazodnia a nevelésnek is. Mármost, ha ezek annyira különböznének is, mint amennyire az istenek és a félistenek hitünk szerint az emberektől különböznek, azaz egyesek már testalkatra nézve is aránytalanul nagyobbak volnának, de éppúgy szellemileg is, úgyhogy kétségbevonhatatlan és egészen nyilvánvaló volna az alattvalók előtt a vezetők felsőbbsége: akkor világos, hogy helyesebb volna, ha állandóan s egyszer s mindenkorra ugyanazok parancsolnának és ugyanazok engedelmeskednének; minthogy azonban ezt nem egykönnyen érhetjük el, s nem is lehetséges az, amit Szkülax az indusokról állít, hogy ott a királyok ennyire különböznek az alattvalóktól: nyilvánvaló, hogy sokféle okból szükségszerű az, hogy mindenki egyformán vegyen részt sorrend szerint a vezetésben és az engedelmességben. Mert az egyenlőség az egymáshoz hasonlók között ugyanazt jelenti, és bajosan maradhat fenn az a városállam, amely az igazság ellenére létesül. Mert hiszen így mindazok, akik a környező vidéken laknak, lázadásra készen az alattvalók pártján lesznek, márpedig az lehetetlen, hogy a kormányzásban résztvevők tömege mindezeknél erősebb legyen. Igen ám, de az sem vitatható, hogy a vezetőknek különbözniök kell az alattvalóktól, tehát, hogy az miképp is oldható meg, és hogyan vegyenek részt a kormányzásban, azt a törvényhozónak kell megfontolnia. Erről már fentebb is volt szó. Ugyanis a természet maga adja meg ezt a megkülönböztetést, amikor ugyanabban a fajban fiatalabbakat és idősebbeket alkot, minek folytán amazokhoz az engedelmesség, emezekhez a vezetés illik, így aztán senki sem veszi zokon, ha koránál fogva engedelmeskednie kell, és másnál erősebbnek sem tartja magát, különösen akkor nem, ha tudja, hogy ő is megkapja majd a neki járó részt, ha a megfelelő korba lép. Bizonyos szempontból tehát mondhatjuk, hogy ugyanazok legyenek a vezetők, illetőleg a vezetettek, de más szempontból meg mégis különbözniük kell. Tehát a nevelésnek is bizonyos szempontból egyformának, más szempontból meg különbözőnek kell lenni: aki jól akar uralkodni, annak, mint mondják, előbb engedelmeskednie kell. (Az uralkodás pedig, mint az első részben kifejtettük, vagy az uralkodó, vagy az alattvalók érdekében történhetik. Éspedig az előbbit zsarnoki uralomnak, a másodikat pedig szabad emberek vezetésének nevezzük. A kiadott parancsok néha nem a szolgálatban különböznek egymástól, hanem céljukban. Ezért pl. sok olyasmit, ami szolgai teendőnek látszik, még a szabad születésű ifjak is jól elvégezhetnek, mert hogy valami helyes-e vagy sem, e tekintetben az egyes cselekedetek nem annyira önmagukban különböznek egymástól, mint inkább abban, hogy mi a céljuk és mi az indítékuk.) Minthogy pedig az állampolgárnak és a vezetőnek ugyanazok az erényei, mint a legtökéletesebb férfiúnak, másrészt ugyanannak először alattvalónak kell lenni, s csak azután vezetőnek: a </w:t>
      </w:r>
      <w:r>
        <w:rPr>
          <w:color w:val="000000"/>
          <w:sz w:val="27"/>
          <w:szCs w:val="27"/>
        </w:rPr>
        <w:lastRenderedPageBreak/>
        <w:t>törvényhozónak azt kell kutatnia, hogyan és miképp válhat a férfiú erényessé, és mi a legtökéletesebb élet célja.</w:t>
      </w:r>
    </w:p>
    <w:p w14:paraId="429B9B3C" w14:textId="77777777" w:rsidR="004C5FE9" w:rsidRDefault="004C5FE9" w:rsidP="004C5FE9">
      <w:pPr>
        <w:pStyle w:val="NormlWeb"/>
        <w:rPr>
          <w:color w:val="000000"/>
          <w:sz w:val="27"/>
          <w:szCs w:val="27"/>
        </w:rPr>
      </w:pPr>
      <w:r>
        <w:rPr>
          <w:color w:val="000000"/>
          <w:sz w:val="27"/>
          <w:szCs w:val="27"/>
        </w:rPr>
        <w:t xml:space="preserve">A léleknek két része van: az egyikben sajátmagában van az értelem, a másikban nincs meg ugyan önmagában az értelem, de képes annak engedelmeskedni. A lélek e két részéhez csatlakoznak azok az erények, amelyek a derék férfiút jellemzik. Hogy e két rész közül azután melyik foglalja inkább magában az igazi célt, arra nézve a válasz nem lehet kétséges azok előtt, akik úgy választják szét azokat, mint mi. Hiszen mindig a tökéletlenebb van a tökéletesebb kedvéért, és ez nyilvánvaló nemcsak a mesterségeknél, hanem a természetben is; márpedig az a jobbik, amelyikben az értelem van. És ez is kettősen osztható, legalábbis, ahogy általában fölosztani szokták: egyik a gyakorlati, a másik a gondolkozó értelem, és az is nyilvánvaló, hogy ezt így is kell megosztani. De ugyanez áll ezeknek tevékenységére, tehát a természettől fogva különbet kell inkább választaniuk azoknak, akik akár valamennyi, akár a kettő közt választhatnak, mert mindenkinek azt kell elsősorban választania, amit, mint legnagyobb célt, elérhet. Az egész élet így osztható fel munkára és pihenésre, háborúra és békére, sőt a tetteink is szükségesekre és hasznosakra, valamint becsületesekre. Mindezekre nézve ugyanazon elveket kell alkalmazni, mint a lelki tulajdonságokra s az ezekből folyó cselekvésekre: a háború a békéért van, a munka pihenésért, a szükséges és hasznos cselekedetek pedig a becsületesekért. Mindent figyelembe kell tehát venni a politikusnak, amikor törvényt alkot, a lelki képességek két csoportja és ezeknek tevékenysége szerint, de még inkább ügyelnie kell arra, ami jobb, és a célra. Ugyanaz legyen az irányadó az életre és a cselekvések megválasztására: tudjunk dolgozni és harcolni is, de inkább éljünk békében és nyugalomban; képesek legyünk elvégezni az életfenntartáshoz szükséges és hasznos tennivalókat, de inkább gyakoroljuk az erényt. Ezek tehát azok a követendő célok, amelyekre már a gyermekeket is nevelnünk kell, valamint mindazon korosztályokat, melyeknek nevelésre szükségük van. Ámde azok a hellének, akiknek jelenleg a legjobbnak látszó alkotmányuk van, és azok a törvényhozók, akik ezeket az alkotmányokat megteremtették, úgy látszik, sem az alkotmányos rendszereket nem szervezték úgy, hogy a legtökéletesebb célt vették figyelembe, sem a törvényeket és a nevelést úgy, hogy valamennyi erényre tekintettel voltak, hanem ellenkezőleg csak azokra, melyeket hasznosaknak vagy jövedelmezőbbeknek hittek. És ezeket követve a későbbi írók közül is többen ugyanezt a véleményt hangoztatták, akik dicsérve a lakedaimóniak alkotmányát, bámulva magasztalják a törvényhozó szándékát, amellyel törvényhozásában mindent a hatalom és a hadviselés szempontjából alkotott meg. Márpedig ezeket puszta okfejtéssel is könnyű megdönteni, és újabban a tapasztalat is megcáfolta. Ahogyan ugyanis a legtöbb ember arra törekszik, hogy minél többek felett zsarnokoskodjék, mert ebből fakadnak a jó szerencse bőséges javai, ugyanúgy Thibrón és más írók is kifejezik csodálatukat a lakedaimóni törvényhozás és alkotmány felett, hogy megedzve a veszélyekkel szemben, sokak felett uralkodtak. Márpedig nyilvánvaló, hogy mivel manapság már nincs meg a lakedaimóniaknak ez a hatalmuk, már nem is boldogok, sem pedig a törvényhozójuk nem volt valami jó. Nevetséges is, hogy bár kitartottak törvényeik </w:t>
      </w:r>
      <w:r>
        <w:rPr>
          <w:color w:val="000000"/>
          <w:sz w:val="27"/>
          <w:szCs w:val="27"/>
        </w:rPr>
        <w:lastRenderedPageBreak/>
        <w:t>mellett, és senki sem gátolta, hogy kövessék törvényeiket, mégis elveszett életük boldogsága. Nem helyes ez a felfogás a hatalom kérdésében sem, amit pedig a törvényalkotónak meg kell szívlelnie, mert a zsarnoki uralomnál sokkal különb a szabad emberek fölötti kormányzás, és sokkal több köze van az erényhez. De meg nem is azért kell a városállamot szerencsésnek tartanunk, és a törvényhozót dicsérnünk, mert megedzette erejét a szomszédokon való uralkodásra. Nagy veszedelem rejlik ebben! Mert világos, hogy akkor a polgárok is, ha tehetik, arra fognak törekedni, hogy a saját hazájukban lehetőleg uralomra jussanak. Ezt vetik szemére a lakóniaiak Pauszaniasz királynak is, pedig neki ugyancsak nagy érdemei voltak. Azonban ezen elvek és törvények egyike sem politikus és hasznos, de nem is igaz. Mert hiszen a legmagasabbrendű erkölcsi értékek mind az egyén, mind a közösség számára ugyanazok, s a törvényhozóknak ezeket az erényeket kell beleplántálniuk az emberek lelkébe. A hadi erényekben sem azért kell gyakorolnunk magunkat, hogy rabszolgasorba döntsük azokat, akik ezt nem érdemlik meg, hanem először is azért, hogy magunk ne kerüljünk mások szolgaságába, aztán meg,</w:t>
      </w:r>
      <w:r>
        <w:rPr>
          <w:i/>
          <w:iCs/>
          <w:color w:val="000000"/>
          <w:sz w:val="27"/>
          <w:szCs w:val="27"/>
        </w:rPr>
        <w:t> </w:t>
      </w:r>
      <w:r>
        <w:rPr>
          <w:color w:val="000000"/>
          <w:sz w:val="27"/>
          <w:szCs w:val="27"/>
        </w:rPr>
        <w:t>hogy törekedjünk a szuverenitásra, ámde az alattvalók érdekében, nem pedig azért, hogy mindenki fölött zsarnokoskodjunk; harmadszor pedig, hogy hatalmunkba kerítsük azokat, akik megérdemlik a szolgasorsot. A törvényhozónak különösen arra kell törekednie, hogy a hadügyi, valamint a többi törvényes intézményeket a kényelmes élet és a béke szempontjából szervezze meg, mert erre nézve a tapasztalat is az elmélet mellett bizonyít. A legtöbb, hatalmi célra törő városállam, ha háborúba keveredik, megállja ugyan a helyét, de aztán mikor már megalapozta a hatalmát, elpusztul: edzettségük, miként a vasé, veszít a békében. Ezért pedig a törvényhozó felelős, amiért nem úgy nevelte a polgárságot, hogy békében is tudjon élni.</w:t>
      </w:r>
    </w:p>
    <w:p w14:paraId="669F2476" w14:textId="77777777" w:rsidR="004C5FE9" w:rsidRDefault="004C5FE9" w:rsidP="004C5FE9">
      <w:pPr>
        <w:pStyle w:val="NormlWeb"/>
        <w:rPr>
          <w:color w:val="000000"/>
          <w:sz w:val="27"/>
          <w:szCs w:val="27"/>
        </w:rPr>
      </w:pPr>
      <w:r>
        <w:rPr>
          <w:color w:val="000000"/>
          <w:sz w:val="27"/>
          <w:szCs w:val="27"/>
        </w:rPr>
        <w:t xml:space="preserve">15. Minthogy pedig, úgy látszik, a közösségnek ugyanaz a célja, mint az egyes embereknek, és mivel szükségképpen ugyanazon meghatározás illik a legtökéletesebb emberre és a legtökéletesebb kormányzásra is: világos, hogy a békés erények a legfontosabbak, hiszen, mint már többször mondottuk, a háborúnak célja a béke, a munkáé pedig a nyugalom. Azok pedig a hasznos erények, amelyek ugyan a nyugalmat és az időtöltést biztosítják, de nemcsak a nyugalmas élet, hanem a munka tevékenységei között is, mert hiszen sok minden szükségletet ki kell elégítenünk, hogy hozzájuthassunk a pihenéshez. Ezért kell, hogy a városállam bölcs, vitéz és kitartó legyen; mert miként a közmondás tartja: "nem szolgának való a szabadidő", és aki nem képes a veszélyben helytállni, az az ellenség rabszolgájává lesz. Bátorságra és kitartásra mégis inkább a munkában, bölcsességre ellenben a pihenésnél van szükségünk, józanságra és igazságérzetre pedig mindkét esetben, éspedig főleg azoknak, akik békésen és nyugalomban élnek; a háború ugyanis az igazságérzetre és a józan mérsékletre kényszerít, míg a jólét élvezete és a békés nyugalom inkább féktelenné tesz. Ezért van tehát szükségük nagy igazságszeretetre és fokozott mérsékletre azoknak, akik láthatólag a legjobb módban élnek, és mindenből, ami becses, bőven kiveszik a részüket, azokhoz hasonlóan, akik, mint a költők mondják, a boldogok szigetén élnek; mert ezek szorulnak rá leginkább a bölcsességre, a józan mérsékletre és az </w:t>
      </w:r>
      <w:r>
        <w:rPr>
          <w:color w:val="000000"/>
          <w:sz w:val="27"/>
          <w:szCs w:val="27"/>
        </w:rPr>
        <w:lastRenderedPageBreak/>
        <w:t>igazságszeretetre, éspedig annál inkább, minél nyugodtabban élnek a földi javak bőségében. Nyilvánvaló tehát, hogy annak a városállamnak, amely boldog és érdemes életet akar élni, ezeket az erényeket kell elsajátítania. Már az is szégyen, ha valaki nem képes élni a javakkal, de még nagyobb, ha a nyugalom idejében nem tudja fölhasználni azokat, és míg munkában és harcban derekasnak mutatkozik, békében és nyugalomban úgy viselkedik, akár egy rabszolga. Ezért nem is úgy kell az erényt ápolni, amint a lakedaimóniak városállama teszi. Hiszen ők nem is abban különböznek másoktól, mintha talán egyebet tartanának a legfőbb jónak, mint mások, hanem abban, hogy szerintük egy bizonyos erény által ez könnyebben érhető el, hogy azonban ezen javakat és ezeknek az élvezetét többre becsülik, mint az erényes cselekedetek értékét (ebben már tévednek), és hogy ez hogyan valósul meg, az ezekből nyilvánvaló, de azt is figyelembe kell vennünk, hogy hogyan és milyen eszközökkel jön létre. Már előbb is megállapítottuk, hogy a természet, szokás és értelem egyaránt föltételei az erényességnek, és ezek között különösen arról beszéltünk, hogy természet szerint milyennek kell lenni, ám hátra van még annak a megvitatása, vajon tanítással kell-e előbb nevelni vagy szoktatással. Ezeknek ugyanis egymással a legteljesebb összhangban kell állaniuk, mert könnyen megeshetik, hogy az értelem is eltéveszti a leghelyesebb alapelvet, és a szokás is rossz útra vezet. Nyilvánvaló ebből, hogy először - itt is csakúgy, mint másutt -, ami létrejön, valami kezdetből indul ki, és hogy a cél is olyan kezdet, amely maga valami másnak a befejezése; az értelem és ész pedig számunkra természetünk befejezettsége, úgyhogy azok szerint kell irányítanunk a gyakorlást és a szoktatást. Továbbá, mivel lélek és test az kettő, úgy tekintjük, hogy a léleknek is két része van, az egyik értelmetlen, a másik értelmes, s ezeknek két nyilvánulási formája van, éspedig az akarat és az ész. Amint pedig a test előbb születik, mint a lélek, éppúgy az értelmetlen rész is előbb, mint az értelmes. Eszerint világos, hogy az indulat, az akarat és a vágy már születésükkor megvan a gyermekekben, viszont a gondolkodás természete és az ész csak később alakul ki. Ezért először is a test ápolásának szükségképpen meg kell előznie a lélekét; aztán az akarat nevelésének kell következnie, csakhogy az akarat nevelésének az ész, a test nevelésének pedig a lélek kedvéért kell történnie.</w:t>
      </w:r>
    </w:p>
    <w:p w14:paraId="0246B0A4" w14:textId="77777777" w:rsidR="004C5FE9" w:rsidRDefault="004C5FE9" w:rsidP="004C5FE9">
      <w:pPr>
        <w:pStyle w:val="NormlWeb"/>
        <w:rPr>
          <w:color w:val="000000"/>
          <w:sz w:val="27"/>
          <w:szCs w:val="27"/>
        </w:rPr>
      </w:pPr>
      <w:r>
        <w:rPr>
          <w:color w:val="000000"/>
          <w:sz w:val="27"/>
          <w:szCs w:val="27"/>
        </w:rPr>
        <w:t xml:space="preserve">16. Amennyiben tehát a törvényhozónak kezdettől fogva ügyelnie kell arra, hogy a serdülő nemzedék testileg a legegészségesebb legyen, először is törődnie kell a házassággal, azaz, hogy mily korban és mily egyének lépjenek egymással házastársi viszonyba. A törvényhozó a házas együttélést maguknak a házasodóknak és ezek életkorának figyelembevételével szabályozza, úgy, hogy egyszerre érkezzenek el a megfelelő életkorba, és ne legyen egyenlőtlenség képességeik közt, pl. hogy az egyik már nemzőképes, a másik fogamzásképtelen - vagy az asszony képes rá, a férfi nem (ez szokott viszályt és nézeteltérést előidézni közöttük), azután figyelembe kell vennie a gyermekek nemzedékváltását, mert a gyermekeknek korban nem szabad nagyon elmaradniok az apáktól (mert így semmi hasznuk sincs egyrészt az elöregedett atyáknak a gyermeki hálából, másrészt a gyermekeknek apjuk támogatásából), de ne is legyenek túl közel azokhoz (ez is sok kellemetlenséggel jár: ilyen esetben a tisztelet épp olyan kevéssé van meg, mint az </w:t>
      </w:r>
      <w:r>
        <w:rPr>
          <w:color w:val="000000"/>
          <w:sz w:val="27"/>
          <w:szCs w:val="27"/>
        </w:rPr>
        <w:lastRenderedPageBreak/>
        <w:t xml:space="preserve">egykorúak között, s a vagyoni kérdésekben is sok vádaskodásnak forrása a túlságos kis korkülönbség); meg aztán fontos az, amiből kiindulva, ide jutottunk, hogy a született gyermekek testi egészsége megfeleljen a törvényhozó szándékainak. Azonban mindezek úgyszólván egyetlen intézkedéssel rendezhetők. Minthogy ugyanis a nemzőképesség határa, általánosságban szólva, a férfiaknál legfeljebb a hetvenedik életév, az asszonyoknál pedig az ötvenedik; a házas élet kezdetének az életkor szerint ezen időpontokhoz kell alkalmazkodniuk. A fiatalok párosodása a gyermeknemzés szempontjából káros; az élőlények minden fajában a nagyon fiatal szülők magzatai fejletlenek, és inkább nőstény születik tőlük, s alakra is kicsinyek; tehát szükségszerűen így van ez az embereknél is. Erre bizonyság, hogy ahány városállamban csak szokásban van az igen fiatal legények és leányok összeházasodása, ott a testalkat mindenütt fejletlen és apró. Sőt, a szülés is jobban megviseli a fiatal nőket, és többen is halnak bele: egyesek szerint a troizéniek híres jóslata is erre vonatkozott, hogy ti. azért oly sűrű köztük a halálozás, mert lányaik túlságos fiatalon mennek férjhez; korántsem a gabonabetakarításról volt szó. Különben a józanság szempontjából is kívánatos, hogy a lányok kissé érettebb korban menjenek férjhez, mert ha fiatalon kezdik a házaséletet, féktelenebbek lesznek. De a férfiak testi szervezete is, látszólag, károsodik a fejlődésnél, ha már akkor élnek nemi életet, amikor férfierejük még növekedőben van, mert ennek is van egy meghatározott időpontja, amelyen túl azután már nem növekedik. Ezért az a helyes, ha a leányok a tizennyolcadik évük táján, a férfiak pedig harminchét éves, vagy ennél valamivel fiatalabb korukban lépnek házasságra. Ha ugyanis ebben a korban kötnek házasságot, a testi erő is még teljes, és a nemzési képesség megszűnése szempontjából is kedvezően, egyszerre érkeznek ahhoz a bizonyos korhatárhoz; viszont a nemzedékek egymásra következésénél, ha a gyermekáldás, mint várható is, mindjárt a házasság első idejében megjön - az új nemzedék éppen akkor jut ereje teljességére, amikor a régibb nemzedék, melyben az életerő már kialudt, a hetvenedik életév körül lesz. Ezzel azt, hogy mikor kell házasságra lépni, megbeszéltük, mármost ami az évszakot illeti, fogadjuk el azt, ami sok helyütt, nagyon helyesen, még manapság is gyakorlatban van, hogy ti. télidőben tűzik ki az esküvőt. A gyermeknemzésnél maguknak a házastársaknak is figyelembe kell venniök az orvosok és a természettudósok megállapításait, mert az orvosok kimerítő magyarázatot adnak a testileg alkalmas időkről, a természettudósok pedig a széláramlatokról, azaz, hogy az északi szelet egészségesebbnek tartják a délinél. Hogy a szülők milyen testi állapota felel meg legjobban a születendő gyermek szempontjából, azt inkább a gyermeknevelésről szóló munkában kell kifejteni, de azért vázlatosan itt is megemlíthetünk annyit, amennyire ez alkalommal szükség van. Tehát sem az atléták testi felépítése nem megfelelő a polgári élet vagy az egészség és a gyermeknemzés szempontjából, sem pedig az elkényeztetett és a munkától húzódozó szervezet, hanem az, amely e kettő között helyezkedik el. Legyen tehát szervezetünk munkában edzett, de ne kényszermunkában, és ne is csak egy irányúban, mint az atléták teste, hanem olyanban, ami szabad emberhez illik. Ez férfiakra és nőkre egyaránt áll. De a terhes nők is törődjenek testükkel, ne hagyják el magukat és ne táplálkozzanak túlságosan gyenge ételekkel. Ezt legkönnyebben elérheti a törvényhozó, ha elrendeli, hogy a terhes nők naponként </w:t>
      </w:r>
      <w:r>
        <w:rPr>
          <w:color w:val="000000"/>
          <w:sz w:val="27"/>
          <w:szCs w:val="27"/>
        </w:rPr>
        <w:lastRenderedPageBreak/>
        <w:t>egy bizonyos utat tegyenek meg azoknak az istenségeknek a templomaihoz, akik a szülésben nyújtanak segítséget. Kedélyállapotuknak megfelelően - éppen ellenkezőleg, mint a testápolásban - sokkal könnyedebb életmódot kell folytatniuk: mert a magzat sok mindent vesz át az anyától, éppúgy, mint a növény a talajtól. Az újszülöttek kitevéséről vagy fölneveléséről pedig úgy intézkedjék a törvény, hogy semmiféle korcsszülöttet nem szabad fölnevelni - viszont a gyermekek nagy száma miatt, ha a szokásrend azt úgyis megakadályozza, egyetlen újszülöttet sem szabad kitenni, mert hiszen ezek úgyis határt szabnak a túlságos szaporaságnak; ha pedig valahol ennek ellenére mégis fogamzik gyermek: mielőtt érzés és élet kél benne, el kell hajtani a magzatot; hogy ez megengedhető-e vagy nem, csak az döntheti el, van-e a magzatban érzés és élet. Minthogy pedig az érett kor kezdetét - hogy ti. mikor köthető házasság - férfira és nőre is megállapítottuk, most határozzuk meg azt is, hogy mennyi ideig kívánatos, hogy gyermekeket is nemzzenek. Az idősebb szülők gyermekei ugyanis, miként a nagyon fiataloké, testileg és szellemileg fejletlenek, az elöregedetteké pedig erőtlenek. Ezért vegyük irányadóul a szellemi képesség tetőpontját, ez pedig a legtöbb embernél az a kor, amelyet némely költők, akik az emberi életet 70 évvel mérik, említenek, tehát az ötven év körüli idő. Úgyhogy négy-öt évvel ezen koron túl abba kell hagyni a nemzés céljából való nemi életet; a későbbi korban már csak egészségi vagy más hasonló okokból engedhető meg a nemi érintkezés. A más nővel vagy más férfival való nemi érintkezést illetőleg pedig általában kimondhatjuk, hogy nem becsületes dolog, ha bármiféle ürügy alatt is érintkezik a házastárs valaki mással - ha már egyszer házastárs és annak is nevezik, ha aztán valaki a gyermeknemzés évei alatt tesz ilyesmit, akkor azt oly büntetés sújtsa, amely méltó legyen ehhez a bűnhöz.</w:t>
      </w:r>
    </w:p>
    <w:p w14:paraId="6CF33B06" w14:textId="77777777" w:rsidR="004C5FE9" w:rsidRDefault="004C5FE9" w:rsidP="004C5FE9">
      <w:pPr>
        <w:pStyle w:val="NormlWeb"/>
        <w:rPr>
          <w:color w:val="000000"/>
          <w:sz w:val="27"/>
          <w:szCs w:val="27"/>
        </w:rPr>
      </w:pPr>
      <w:r>
        <w:rPr>
          <w:color w:val="000000"/>
          <w:sz w:val="27"/>
          <w:szCs w:val="27"/>
        </w:rPr>
        <w:t>17. Amikor a gyermek már megszületett, úgy hisszük, sokat határoz</w:t>
      </w:r>
      <w:r>
        <w:rPr>
          <w:i/>
          <w:iCs/>
          <w:color w:val="000000"/>
          <w:sz w:val="27"/>
          <w:szCs w:val="27"/>
        </w:rPr>
        <w:t> </w:t>
      </w:r>
      <w:r>
        <w:rPr>
          <w:color w:val="000000"/>
          <w:sz w:val="27"/>
          <w:szCs w:val="27"/>
        </w:rPr>
        <w:t xml:space="preserve">a testi erő szempontjából a táplálkozásmód. Ha megfigyeljük a többi élőlények és azon néptörzsek életét, amelyek fontosnak tartják, hogy szervezetük a háborúra alkalmas legyen, látjuk, hogy legjobban a bőséges tejtáplálék felel meg a testnek, továbbá, ha minél kevesebb bort élvez a gyermek, mert ez betegséget okoz. Ezenkívül annyit kell mozognia, amennyit csak egy ilyen korú gyermeknek hasznos. Hogy pedig a csecsemő gyenge tagjai ki ne ficamodjanak, még manapság is használnak némely néptörzsek bizonyos mesterséges eszközöket, melyek a kis gyermekek testét egyenessé teszik. Az is előnyös, ha mindjárt zsenge koruktól kezdve hozzászoktatjuk őket a hideghez: ez az egészség és a katonás nevelés szempontjából egyaránt igen hasznos. Ezért sok barbár népnél dívik az a szokás, hogy hideg folyóvízbe merítik az újszülöttet, mások pedig, pl. a kelták, csak könnyű pólyába csavarják. Mert mindenben, amit szoktatással el lehet érni, helyesebb, ha a szoktatást idejében megkezdjük, és azután fokozatosan folytatjuk; a gyermekek szervezete pedig meleg hőmérsékletük folytán nagyon alkalmas a hideghez való edzésre. Tehát először így és ehhez hasonló módon ajánlatos a gondozást irányítani; az ezt követő időben pedig, öt éves korig, amikor még semmiféle tanulásra nem ajánlatos fogni a gyermeket, valamint kötelező munkára sem anélkül, hogy a növekedést gátolná, végezzenek annyi testmozgást, amennyi kell ahhoz, hogy teste lomhává ne váljék, ezt pedig egyéb foglalkoztatáson kívül </w:t>
      </w:r>
      <w:r>
        <w:rPr>
          <w:color w:val="000000"/>
          <w:sz w:val="27"/>
          <w:szCs w:val="27"/>
        </w:rPr>
        <w:lastRenderedPageBreak/>
        <w:t xml:space="preserve">különösen a játékkal kell elérnünk. A játék azonban ne legyen sem szabad emberhez méltatlan, sem nagyon fárasztó, sem nagyon kényelmes. Hogy milyen elbeszéléseket és meséket hallgathatnak meg az ilyen korú gyermekek, arra azoknak a vezetőknek legyen gondjuk, akiket gyermekfelügyelőknek nevezünk. Mert ezek mind a későbbi életre egyengetik az utat; s ezért a legtöbb játéknak utánoznia kell a későbbi komoly foglalkoztatást. Akik törvénnyel akadályozzák a gyermekek erőlködő sírását, azok nem helyesen tiltják, mert hisz ez csak használ fejlődésüknek, és ez is bizonyos fajta testgyakorlás. Ahogyan a lélegzet visszafojtása megerősíti a dolgozókat, ugyanígy van ez a kiabáló gyermeknél. A gyermekfelügyelőknek vigyázniuk kell a gyermekek időtöltésére, de különösen arra, hogy minél kevesebbet legyenek rabszolgák közt. Ebben a korban ugyanis, éspedig hét éves korig, otthon kell nevelkedniök, és így nagyon is érthető, hogy a látottakból és hallottakból már ilyen korban is szabad emberhez méltatlan fölfogást sajátíthatnak el. Tehát ha valamit, akkor legfőképp a káromló beszédeket kell a törvényhozónak kiküszöbölnie a városállamból (mert a könnyelmű, rút beszédből fakadnak a hasonló cselekedetek is), főként pedig az ifjúságot kell óvni, hogy se ne beszéljenek, se ne halljanak ilyesmit. Ha pedig valaki tiltott dolgokat beszél vagy cselekszik, akkor ha szabad ember, de koránál fogva még nem vehet részt a közös étkezésben, fenyítéssel kell sújtani, és botozással; aki pedig ennél idősebb, azt polgári jogainak elvesztésével kell büntetni, mert rabszolgamódra viselkedett. Ha pedig az ilyen beszédeket eltiltjuk, nyilvánvaló, hogy el kell tiltanunk az illetlen képek és színdarabok nézését is. Gondjuk legyen tehát a vezetőknek arra, hogy se szobor, se kép ne utánozzon ilyen cselekedeteket, kivéve egyes olyan istenek szentélyén belül, akiknek a csintalanságot is megengedi a hagyomány; ezenkívül azt is elnézi a törvény, hogy az élemedett korúak a maguk, a gyermekek és az asszonyok nevében ezeknek az isteneknek áldozzanak. A fiatalabb nemzedéknek azonban se iambikus versek, se vígjátékok előadását ne engedélyezzék, amíg csak azt a kort el nem éri, amikor a közétkeztetésben részt vehet, és amikor az ivászat és az ilyesmiből származható károk ellen a nevelés már mindegyiküket ellenállóvá tette. Ezeket most, csak úgy futólagosan említjük; de később behatóan vizsgálva, mindezt pontosabban körül kell határolnunk, először azt megfontolva alaposan, vajon mindezt meg kell-e engednünk, vagy sem, azután meg azt, hogy milyen formában; most csak annyiban érintjük ezt, amennyire éppen szükséges. S talán nem is olyan helytelen az, amit Theodórosz, a tragikus színész erről mondott: ő ugyanis sohasem engedte meg senkinek, hogy előtte lépjen a színpadra, hát még ha az silány színész volt, mert szerinte a nézőközönség mindig az először hallottak hatása alatt áll: és hasonlóan van ez az emberekkel és az eseményekkel szemben való viselkedésünkben is. Mindig az elsőt kedveljük jobban. Ezért az ifjaktól minden hitványságot távol kell tartani, de leginkább azt, ami gonosz vagy rosszindulatú. Az öt év elteltével aztán azt a kettőt, ami a hét éves korig tart, szemlélődő résztvevéssel kell tölteni azokban a tanulmányokban, amelyekkel majd később foglalkoznak. A nevelést pedig szükségszerűen két korosztályra kell bontanunk: a hetedik életévtől a serdülő korig, és ettől a huszonegyedik évig. Akik hétéves időszakokra osztják föl a korokat, általában véve nem vélekednek helytelenül, mert hiszen a természetes tagozódást kell követnünk; s minden </w:t>
      </w:r>
      <w:r>
        <w:rPr>
          <w:color w:val="000000"/>
          <w:sz w:val="27"/>
          <w:szCs w:val="27"/>
        </w:rPr>
        <w:lastRenderedPageBreak/>
        <w:t>tudomány és nevelés csak azt iparkodik teljessé tenni, ami a természetben hiányos. Először is azt kell tehát eldöntenünk, vajon alkossunk-e egyáltalában valami rendszert a gyermeknevelésben; másodszor, vajon a nevelést közösségileg célszerű-e megszerveznünk vagy magánúton, ahogyan manapság is van a legtöbb városállamban; harmadszor pedig, hogy milyen is legyen ez a nevelés.</w:t>
      </w:r>
    </w:p>
    <w:p w14:paraId="4A2C3EE8" w14:textId="77777777" w:rsidR="004C5FE9" w:rsidRDefault="004C5FE9" w:rsidP="004C5FE9">
      <w:pPr>
        <w:pStyle w:val="NormlWeb"/>
        <w:rPr>
          <w:color w:val="000000"/>
          <w:sz w:val="27"/>
          <w:szCs w:val="27"/>
        </w:rPr>
      </w:pPr>
      <w:r>
        <w:rPr>
          <w:color w:val="000000"/>
          <w:sz w:val="27"/>
          <w:szCs w:val="27"/>
        </w:rPr>
        <w:t> </w:t>
      </w:r>
    </w:p>
    <w:p w14:paraId="1E762014" w14:textId="77777777" w:rsidR="004C5FE9" w:rsidRDefault="004C5FE9" w:rsidP="004C5FE9">
      <w:pPr>
        <w:pStyle w:val="NormlWeb"/>
        <w:jc w:val="center"/>
        <w:rPr>
          <w:b/>
          <w:bCs/>
          <w:color w:val="000000"/>
          <w:sz w:val="27"/>
          <w:szCs w:val="27"/>
        </w:rPr>
      </w:pPr>
      <w:bookmarkStart w:id="0" w:name="8"/>
      <w:bookmarkStart w:id="1" w:name="_NYOLCADIK_KÖNYV_1"/>
      <w:bookmarkEnd w:id="0"/>
      <w:bookmarkEnd w:id="1"/>
      <w:r>
        <w:rPr>
          <w:b/>
          <w:bCs/>
          <w:color w:val="000000"/>
          <w:sz w:val="27"/>
          <w:szCs w:val="27"/>
        </w:rPr>
        <w:t>NYOLCADIK KÖNYV</w:t>
      </w:r>
    </w:p>
    <w:p w14:paraId="34B951EB" w14:textId="77777777" w:rsidR="004C5FE9" w:rsidRDefault="004C5FE9" w:rsidP="004C5FE9">
      <w:pPr>
        <w:pStyle w:val="NormlWeb"/>
        <w:rPr>
          <w:color w:val="000000"/>
          <w:sz w:val="27"/>
          <w:szCs w:val="27"/>
        </w:rPr>
      </w:pPr>
      <w:r>
        <w:rPr>
          <w:color w:val="000000"/>
          <w:sz w:val="27"/>
          <w:szCs w:val="27"/>
        </w:rPr>
        <w:t>1. Senki sem vitathatja, hogy a törvényhozónak főképpen az ifjak nevelésén kell fáradoznia, mert ha ez nem történik meg a városállamban, akkor ezt az alkotmány sínyli meg, mert a nevelést mindegyikhez külön-külön kell kialakítani, hiszen az egyes alkotmányoknak megfelelő sajátosság tartja fenn rendszerint az alkotmányt, sőt, eredetileg az is alapozza meg; pl. a demokratikus lelkület a demokráciát, az oligarchikus az oligarchiát; és minél tökéletesebb ez a szellemiség, annál tökéletesebb az alkotmány is. De ezen túlmenően mindenféle alkotó tevékenység és mesterség terén vannak bizonyos dolgok, amelyeket előre kell tanítani és szoktatni az egyes föladatoknak megfelelően; nyilvánvaló, hogy ez az erényes cselekedeteknél is így van. Mivel pedig az egész városállamnak egy a célja, világos, hogy szükségszerűen mindenkit ugyanabban a nevelésben kell részesíteni, és hogy az erről való gondoskodás közös föladat, nem pedig az egyes embereké, mint ahogy manapság mindenki maga törődik a gyermekeivel, a maga módja szerint, és magánúton tanítja őket arra, amit éppen jónak lát. Ámde a közös föladatok közös felügyeletet is igényelnek. Ugyanakkor nem szabad azt hinnünk, hogy a polgárok bármelyike is teljesen a maga ura, hanem mindenki a városállamé, mert hiszen mindenki csak része a városállamnak, és természetes, hogy minden egyes részecske gondozásában az egészre is figyelemmel kell lennünk. S ebben a tekintetben dicséret illetheti a lakedaimóniakat, mert ők fordítják a legtöbb gondot a gyermeknevelésre, éspedig közösségi alapon.</w:t>
      </w:r>
    </w:p>
    <w:p w14:paraId="4488761E" w14:textId="77777777" w:rsidR="004C5FE9" w:rsidRDefault="004C5FE9" w:rsidP="004C5FE9">
      <w:pPr>
        <w:pStyle w:val="NormlWeb"/>
        <w:rPr>
          <w:color w:val="000000"/>
          <w:sz w:val="27"/>
          <w:szCs w:val="27"/>
        </w:rPr>
      </w:pPr>
      <w:r>
        <w:rPr>
          <w:color w:val="000000"/>
          <w:sz w:val="27"/>
          <w:szCs w:val="27"/>
        </w:rPr>
        <w:t>2.</w:t>
      </w:r>
      <w:r>
        <w:rPr>
          <w:i/>
          <w:iCs/>
          <w:color w:val="000000"/>
          <w:sz w:val="27"/>
          <w:szCs w:val="27"/>
        </w:rPr>
        <w:t> </w:t>
      </w:r>
      <w:r>
        <w:rPr>
          <w:color w:val="000000"/>
          <w:sz w:val="27"/>
          <w:szCs w:val="27"/>
        </w:rPr>
        <w:t>Nyilvánvaló tehát, hogy törvényhozási úton kell gondoskodni a nevelésről, éspedig közösségileg; azonban azt is meg kell vizsgálnunk, hogy mi is hát a nevelés, és hogyan kell nevelni. Napjainkban ugyanis igen vitatottak ezek a föladatok. Mert nem mindenki ért egyet abban, hogy mit kell az ifjúságnak tanulnia az erkölcs és a tökéletes élet szempontjából, de még csak az sincs tisztázva, vajon az értelem vagy a lélek kifejlesztésére kell-e inkább irányítani a nevelést. A szokásos nevelési rendszer nagyon zavaros, és nem világos, hogy vajon azt kell-e elsajátítani, ami az életre hasznos, vagy pedig ami az erényt fejleszti, vagy éppen valami különleges dolgot, mert mindezen szempontoknak vannak szószólói. Sőt, az erényre való nevelésben sincs semmiféle megállapodás, hiszen már eredetileg sem ugyanannak az erénynek hódol mindenki, tehát nagyon valószínű, hogy annak a gyakorlásában is különböznek.</w:t>
      </w:r>
    </w:p>
    <w:p w14:paraId="42283D42" w14:textId="77777777" w:rsidR="004C5FE9" w:rsidRDefault="004C5FE9" w:rsidP="004C5FE9">
      <w:pPr>
        <w:pStyle w:val="NormlWeb"/>
        <w:rPr>
          <w:color w:val="000000"/>
          <w:sz w:val="27"/>
          <w:szCs w:val="27"/>
        </w:rPr>
      </w:pPr>
      <w:r>
        <w:rPr>
          <w:color w:val="000000"/>
          <w:sz w:val="27"/>
          <w:szCs w:val="27"/>
        </w:rPr>
        <w:lastRenderedPageBreak/>
        <w:t>Mármost, hogy a hasznos dolgok közül a mindennapi életben szükségeset tanulni kell, az egészen természetes; de az is nyilvánvaló, hogy nem minden ilyet kell megtanulni, mivel különbség van a szabadokhoz méltó és méltatlan foglalkozás közt, ezért tehát csak oly hasznos dolgokkal szabad törődnünk, melyek a velük foglalkozót nem alacsonyítják le. Lealacsonyítónak tekintjük pedig azt a munkát, mesterséget vagy tudományt, amely a szabad ember testét, lelkét vagy értelmét az erény alkalmazására és gyakorlására képtelenné teszi. Ezért alantas foglalkozásnak tartjuk mindazt a mesterséget, amely a testet eltorzítja, így tehát a napszámos munkát is; mert ez az elmét leköti és tunyává teszi. Sőt, még a szabad tudományok némelyikében is csak akkor nem lesznek szolgalelkűvé, ha csak egy bizonyos fokig mélyednek el bennük, mert aki túlságos buzgalommal veti magát rájuk, az az említett hibába esik. Az is nagy különbséget jelent, hogy ki miért tesz vagy tanul valamit: ha magáért, barátaiért vagy az erényért teszi, ez nem méltatlan egy szabad emberhez; de ha ugyanazt mások kedvéért teszi, ez könnyen megfizetett vagy rabszolgai munkának vehető.</w:t>
      </w:r>
    </w:p>
    <w:p w14:paraId="1CC2D715" w14:textId="77777777" w:rsidR="004C5FE9" w:rsidRDefault="004C5FE9" w:rsidP="004C5FE9">
      <w:pPr>
        <w:pStyle w:val="NormlWeb"/>
        <w:rPr>
          <w:color w:val="000000"/>
          <w:sz w:val="27"/>
          <w:szCs w:val="27"/>
        </w:rPr>
      </w:pPr>
      <w:r>
        <w:rPr>
          <w:color w:val="000000"/>
          <w:sz w:val="27"/>
          <w:szCs w:val="27"/>
        </w:rPr>
        <w:t xml:space="preserve">3. A manapság rendszeresített tanulmányok, mint már előbb is említettük, nagyon is kétes értékűek; rendesen négyfélét tanítanak: az írás-olvasást, a testgyakorlást, a zenét és néhol negyediknek a rajzot; az írás-olvasást és a rajzolást azért, mert ezek az életben hasznosak és igen előnyösek, a testgyakorlást pedig azért, mert megszilárdít a vitézségre; a zenében viszont már lehet bizonytalanság. Mert manapság ezt a legtöbben élvezet kedvéért művelik, holott eredetileg azért iktatták ezt a nevelés rendszerébe, mert maga az emberi természet is - miként már sokszor megjegyeztük - arra törekszik, hogy ne csak a munkában állja meg jól a helyét, hanem a szabad időt is nemesen tudja élvezni. Mert hát, hogy újra beszéljünk erről, ez a kezdete mindennek. Ha tehát mindkettőre egyaránt szükségünk van, mégis inkább kell választanunk a nyugalmat, mint a munkát, és ez is a cél; akkor avval is törődnünk kell, hogy mivel foglalkozzunk a nyugalomban. Kétségtelen, hogy nem csupa szórakozással: hiszen akkor szükségképpen a szórakozásnak kellene lennie életünk céljának. Ha pedig ez lehetetlen, sőt, inkább az állandó elfoglaltságnál kell a szórakozáshoz folyamodnunk (a dolgozó ugyanis nyugalomra szorul, a szórakozás pedig éppen a nyugalomért van, mert a munka fáradsággal és erőfeszítéssel jár): ezért hát a szórakozás bevezetésénél jól meg kell választani a kedvező időt, mert azt mintegy orvosszerül alkalmazzuk. Hiszen az ilyen mozgás fölüdülést, a vele járó élvezet pihenést szerez a léleknek. A nyugalom azonban önmagában hordja a gyönyört, boldogságot és a megelégedést. Ez pedig a munkálkodóknak nem jut osztályrészül, csak a nyugalmat élvezőknek; mert az, aki dolgozik, egy oly célért munkálkodik, amit még nem ért el, márpedig a boldogság végcél, és mindenki azt tartja, hogy nem fáradsággal, hanem gyönyörrel jár. Mindazonáltal ezt a gyönyört már nem mindenki értelmezi egyformán, hanem mindenki magára vonatkoztatva és a maga helyzete szerint, tehát a legtökéletesebb ember a legtökéletesebbnek és a legszebbnek képzeli. Világos tehát, hogy ennek a nyugalomnak szempontjából is kell bizonyos dolgokat tanulnunk és azokba belenevelődnünk, és az is, hogy a nevelés és ezek a tanulmányok a maguk kedvéért vannak, viszont a gyakorlatiak szükségszerűségből és mindig másnak a kedvéért. </w:t>
      </w:r>
      <w:r>
        <w:rPr>
          <w:color w:val="000000"/>
          <w:sz w:val="27"/>
          <w:szCs w:val="27"/>
        </w:rPr>
        <w:lastRenderedPageBreak/>
        <w:t>Ezért elődeink a zenét nem mint szükségszerűt (erről szó sem lehet) és nem is mint hasznosat iktatták a nevelésbe (mint ahogyan az írástudást a gazdálkodás, a házvezetés, a tanulás és számtalan polgári ténykedés érdekében, vagy mint a rajzolást, amely igen hasznosnak bizonyul a művészek alkotásainak helyesebb megítélésére), vagy ahogyan a testgyakorlást az egészségért és szívósságért (hiszen ezeknek egyike sem érhető el a zenével); marad tehát ez a nyugalmas élet foglalkozásául, amint nyilvánvalóan erre is szánták, és úgy is hisszük, hogy ez olyan elfoglaltság, amely a szabad emberhez méltó. Ezért is mondja Homérosz a költeményeiben: "hanem a dús lakomára meg kell hívni, de csupán...", s aztán többek említése után így folytatja: "elhívják a dalnokot, aki majd mulattatja mindannyiukat". Másutt viszont Odüsszeusz mondja, hogy az a legszebb élet, mikor az emberek vígsága közepett "a vendégek szerte a palotában hallgatják a dalnokot, szép sorban ülvén".</w:t>
      </w:r>
    </w:p>
    <w:p w14:paraId="79C20CC1" w14:textId="77777777" w:rsidR="004C5FE9" w:rsidRDefault="004C5FE9" w:rsidP="004C5FE9">
      <w:pPr>
        <w:pStyle w:val="NormlWeb"/>
        <w:rPr>
          <w:color w:val="000000"/>
          <w:sz w:val="27"/>
          <w:szCs w:val="27"/>
        </w:rPr>
      </w:pPr>
      <w:r>
        <w:rPr>
          <w:color w:val="000000"/>
          <w:sz w:val="27"/>
          <w:szCs w:val="27"/>
        </w:rPr>
        <w:t>Világos tehát, hogy ez olyan oktatás, amelyben a gyermekek nem azért részesülnek, mert az haszonnal jár, sem nem azért, mert az szükségszerű, hanem azért, mert az szabad és nemes; hogy azután csak egy ilyen van-e vagy több is akad, hogy melyek ezek, és hogyan alkalmazzuk, mindezt majd később mondjuk el. Most azonban - mintegy elöljáróban - csak annyi érdekelt bennünket, hogy már a hajdaniakról is van bizonyítékunk arra, hogy volt ilyen az általuk rendszeresített nevelésben, és a zene tanítása is egészen nyilvánvalóvá teszi ezt. Sőt egyes hasznos dolgokat is nemcsak hasznosságukért kell tanulniok a gyermekeknek, mint pl. az írás-olvasást, hanem azért is, mert ezek révén sok más tudásra is szert tehetnek; hasonlóan a rajzot sem azért, hogy a saját üzleteikben ne hibázzanak és csalhatatlanok legyenek a házi bútorok vételében vagy eladásában, hanem inkább azért, mert ez tesz képessé a test szépségének meglátására. Hogy mindenütt csak a hasznosat keresse, ez illik legkevésbé az emelkedett lelkületű és a szabad emberhez. Minthogy pedig nyilvánvaló, hogy először szoktatással kell nevelni, és csak azután értelemmel, vagyis előbb a testet, csak azután az elmét: ebből az is kiviláglik, hogy a gyermekeket először a testnevelőre és a tornatanárra kell bíznunk; ezek egyike ugyanis a testalkatot formálja ki, a másik pedig a cselekvéseket.</w:t>
      </w:r>
    </w:p>
    <w:p w14:paraId="247036EF" w14:textId="77777777" w:rsidR="004C5FE9" w:rsidRDefault="004C5FE9" w:rsidP="004C5FE9">
      <w:pPr>
        <w:pStyle w:val="NormlWeb"/>
        <w:rPr>
          <w:color w:val="000000"/>
          <w:sz w:val="27"/>
          <w:szCs w:val="27"/>
        </w:rPr>
      </w:pPr>
      <w:r>
        <w:rPr>
          <w:color w:val="000000"/>
          <w:sz w:val="27"/>
          <w:szCs w:val="27"/>
        </w:rPr>
        <w:t xml:space="preserve">4. Mármost azon városállamok, melyek látszólag a legtöbbet törődnek a gyermekneveléssel, az atlétai testalkatot fejlesztik ki bennük, és így eltorzítják a test arányos formáit és fejlődését; a lakóniaiak viszont ebbe a hibába nem esnek ugyan, de mégis egészen elállatiasítják a gyermekeket a sok gyötréssel és edzéssel, mert szerintük ez a leghasznosabb a vitézséghez. Pedig, mint már sokszor mondtuk, nem csupán egy erényre, és főképp nem kizárólag erre az egyre kell tekintettel lenni; ha pedig mégis, ezt sem tudják elérni. Hiszen akár a különféle élőlényeket, akár a nomád néptörzseket vesszük figyelembe, látjuk, hogy nem a legvadabbakban lakozik a vitézség, hanem inkább a szelídebbekben és oroszlán-természetűekben. Sok olyan nomád törzs van, amely a gyilkolást és az emberevést egészen könnyen veszi, mint pl. a Pontosz-vidéki akhaioszok és héniokhoszok, valamint egyéb szárazföldi törzsek, melyek némelyike olyan, mint amazok, mások meg még olyanabbak, és amelyek bár mind rablásból élnek, de nem valami vitézek. Sőt, </w:t>
      </w:r>
      <w:r>
        <w:rPr>
          <w:color w:val="000000"/>
          <w:sz w:val="27"/>
          <w:szCs w:val="27"/>
        </w:rPr>
        <w:lastRenderedPageBreak/>
        <w:t>magukon a lakóniaiakon is tapasztaljuk, hogy míg csak maguk között gyakorolták a szigorú testedzést, addig mindenki mást legyűrtek; ma azonban mind a tornaversenyeken, mind a fegyveres harcban elmaradnak mások mögött, mert nem abban volt a fölényük, hogy ifjaikat ilyen módon edzették a tornában, hanem csupán abban, hogy ők edzették azokat, ellenfeleik pedig nem. Tehát a nemesnek, nem pedig az állatias vadságnak kell adnunk az elsőséget; hiszen sem a farkas, sem más vadállat nem tud semmiféle nemes harcot megharcolni, hanem csak a derék férfi. Ezért, akik gyermekeiket ezekben nagyon is szabadjára engedik, viszont a szükséges tudnivalókban neveletlenül hagyják őket, azok igazság szerint közönségessé teszik őket, mert csak egyetlenegy föladatra képesítik őket a városállam részére, s még arra is - mint a józan ész mondja - másoknál gyarlóbban. De nem is a hajdani események, hanem a maiak alapján kell ítélnünk: manapság már van vetélytársuk a nevelésben, régente pedig nem volt.</w:t>
      </w:r>
    </w:p>
    <w:p w14:paraId="7FF83B2C" w14:textId="77777777" w:rsidR="004C5FE9" w:rsidRDefault="004C5FE9" w:rsidP="004C5FE9">
      <w:pPr>
        <w:pStyle w:val="NormlWeb"/>
        <w:rPr>
          <w:color w:val="000000"/>
          <w:sz w:val="27"/>
          <w:szCs w:val="27"/>
        </w:rPr>
      </w:pPr>
      <w:r>
        <w:rPr>
          <w:color w:val="000000"/>
          <w:sz w:val="27"/>
          <w:szCs w:val="27"/>
        </w:rPr>
        <w:t>Azt tehát mindenki elismeri, hogy a testnevelésre szükség van, és hogy mily fokban. A serdülő korig csak könnyebb testgyakorlatokat szabad végeztetnünk, és el kell tiltani az erőltetett táplálkozást és a kényszerű dolgoztatást, hogy semmi se álljon a fejlődés útjában, hiszen nem csekély bizonysága van annak, hogy a túlzások ezt könnyen megakaszthatják: az olümpiai győztesek közt alig kettőt-hármat ha találunk, akik férfi- és ifjúkorukban is győztek, mert az ifjúkorban való gyakorlás az erőszakolt testedzés folytán felőrölte erejüket. Azonban ha a serdülő kor után még három évet egyéb tanulmányokban eltöltöttek, akkor már kívánatos, hogy a következő éveket erős testi munkára és erőltetett táplálkozásra fordítsuk; azonban az elmével és a testtel egyszerre dolgozni nem szabad, mert mindegyik más-más munka végzésére van hivatva, és a test fáradtsága akadályozza az elme működését, ezé meg a testét.</w:t>
      </w:r>
    </w:p>
    <w:p w14:paraId="71030AB5" w14:textId="77777777" w:rsidR="004C5FE9" w:rsidRDefault="004C5FE9" w:rsidP="004C5FE9">
      <w:pPr>
        <w:pStyle w:val="NormlWeb"/>
        <w:rPr>
          <w:color w:val="000000"/>
          <w:sz w:val="27"/>
          <w:szCs w:val="27"/>
        </w:rPr>
      </w:pPr>
      <w:r>
        <w:rPr>
          <w:color w:val="000000"/>
          <w:sz w:val="27"/>
          <w:szCs w:val="27"/>
        </w:rPr>
        <w:t xml:space="preserve">5. A zenei nevelésről egyet-mást már fentebb is megtárgyaltunk előadásunkban, de helyén való, hogy ezeket most újra fölvessük, és jobban kifejtsük, hogy mintegy bevezetéssel szolgáljunk azon kutatásoknak, melyeket esetleg más valaki folytatni akar. Mert sem azt nem könnyű kimondani, hogy mi a jelentősége, sem pedig, hogy minek a kedvéért kell abban részt vennünk; vajon csak a szórakozásért és pihenésért, mint az alvásnál vagy a borozásnál? (Ezek önmagukban véve nem komoly foglalkozások, ellenben igen kellemesek, és elcsitítják gondjainkat, mint Euripidész mondja, ezért azután a zenét is ide sorolják, és az ehhez hasonlókat, az alvást, ivászatot és zenét egyformán értékelik; sőt, a táncot is közéjük számítják.) Vagy pedig inkább úgy kell felfognunk a dolgot, hogy a zene bizonyos mértékben az erényre vezet (mert miként a testnevelés a testnek bizonyos minőséget ad, éppúgy a zene is képes formálni a lelkületet, mert rá tud szoktatni bennünket az igazi örömre) - vagy éppen a művelt időtöltéshez és gondolkozáshoz járul hozzá (a mondottak között ezt kell harmadiknak tekintenünk). Hogy tehát az ifjúságot nem szórakozásra kell nevelnünk, az egészen nyilvánvaló, nem lehet játszva tanulni; mert a tanulás fáradságos. Csakhogy nem célszerű a gyermekeknek és a fiatal-korúaknak szigorú életrendet előírnunk, mert ami még nem egészen kifejlett, ahhoz nem illik a tökéletes befejezettség. De talán azt is hihetnénk, hogy a gyermekek </w:t>
      </w:r>
      <w:r>
        <w:rPr>
          <w:color w:val="000000"/>
          <w:sz w:val="27"/>
          <w:szCs w:val="27"/>
        </w:rPr>
        <w:lastRenderedPageBreak/>
        <w:t>komoly foglalkoztatása annak a szórakozásnak a kedvéért van, amelyben majd, ha férfiakká nőttek, részük lesz. De ha ez így volna, akkor miért kell nekik maguknak tanulniok, s miért ne tennének inkább úgy, mint a perzsa és a méd királyok, hogy mások révén, akik a munkát végzik, veszik ki részüket a gyönyörből és a tudásból? Hiszen azok, akik azt gyakorolják, szükségszerűen jobban végeznek minden munkát és mesterséget, mint akik csak addig foglalkoznak valamivel, amíg azt tanulják. Ha pedig az ilyen tanulmányokat magunknak kell elvégezni, akkor talán még az ételt is magunknak kellene elkészíteni: de ez már aztán valóban képtelenség volna. Ugyanez a kétség merül fel akkor is, ha feltesszük, hogy a zene jobbá teszi a jellemet: ugyan mért kell azt magunknak is megtanulnunk, ahelyett, hogy mások előadását hallgatva keressük az igazi örömöt és a biztos műízlést, ahogyan ezt a lakóniaiak teszik? Ők ugyanis, bár maguk nem tanulják azt, mégis - mint mondják - biztosan meg tudják ítélni, hogy a dallamok közül melyik a helyes és melyik a rossz. De ugyanígy okoskodhatunk akkor is, ha nemes élvezetként és a szabad emberhez méltóan akarjuk azt művelni, ugyan mért kellene magunknak megtanulni, és nem inkább mások játékában gyönyörködni? De figyeljük csak meg, hogy milyen elképzeléseink vannak az istenről: a költők szerint nem Zeusz maga énekel és játszik lanton. Sőt, éppen silány mesterembereknek tartjuk a zenével foglalkozókat, és ezt nem is tartjuk férfihoz méltónak, kivéve ha valaki mámoros vagy tréfál.</w:t>
      </w:r>
    </w:p>
    <w:p w14:paraId="1CBEA82F" w14:textId="77777777" w:rsidR="004C5FE9" w:rsidRDefault="004C5FE9" w:rsidP="004C5FE9">
      <w:pPr>
        <w:pStyle w:val="NormlWeb"/>
        <w:rPr>
          <w:color w:val="000000"/>
          <w:sz w:val="27"/>
          <w:szCs w:val="27"/>
        </w:rPr>
      </w:pPr>
      <w:r>
        <w:rPr>
          <w:color w:val="000000"/>
          <w:sz w:val="27"/>
          <w:szCs w:val="27"/>
        </w:rPr>
        <w:t xml:space="preserve">De ezt a vizsgálatot talán későbbre hagyhatjuk; elsősorban azt kell kutatnunk, vajon a neveléshez számítsuk-e a zenét vagy sem, és hogy a megtárgyalt három alkalmazásnál, tehát a műveltségnél, szórakozásnál, időtöltésnél melyikben nyilvánul meg a hatása. Nagyon valószínű, hogy mindegyikhez számítható és mindegyikhez köze van. A szórakozás ugyanis a pihenés kedvéért van, a pihenés pedig kétségkívül kellemes (hiszen ez a munka fáradságának egyik orvoslása); de az időtöltésnek is nem csupán szépnek, hanem kellemesnek is kell lennie, mert a boldogság e kettőből áll; márpedig a zenéről mindnyájan elismerjük, hogy a legkellemesebb dolgok közé tartozik, akár magában, akár énekkel kísérve (Muszaiosz is ezt mondja: "a halandónak legnagyobb gyönyörűsége a dal"; ezért természetes, hogy az összejöveteleken és a nemesebb szórakozásokban is hozzá folyamodunk, mert képes fölvidítani); tehát ebből is arra következtethetünk, hogy oktatni kell rá az ifjúságot. Mert mindaz a gyönyörűség, ami nem káros, nemcsak célnak, de pihenésnek is megfelel; minthogy pedig a végső célhoz ritkán érnek el az emberek, de annál gyakrabban pihennek meg és szórakoznak, ha nem is egyébért, mint az ezzel járó gyönyörért, ezért csak hasznukra válhat, ha a pihenést az ilyen örömökben töltik. Az emberek azonban a szórakozást rendesen célnak veszik; és talán van a végcélban is némi gyönyörűség, de nem holmi közönséges; csakhogy ezt keresve, az előbbit fogadják el, mivel az igen hasonlít cselekvéseik végső céljához. Mert ahogyan nem valami más elkövetkezendőnek a kedvéért törekszünk a végcélra, éppúgy az ilyen örömök sem a jövendőre vonatkoznak, hanem a kiállott fáradalmakat és gyötrelmeket akarják enyhíteni. Talán ebben sejthetjük az okát annak, hogy a boldogságot ilyen örömökben keresik, és hogy a zenét is igyekeznek elsajátítani, azt nemcsak ezért teszik, hanem valószínűleg azért is, mert a </w:t>
      </w:r>
      <w:r>
        <w:rPr>
          <w:color w:val="000000"/>
          <w:sz w:val="27"/>
          <w:szCs w:val="27"/>
        </w:rPr>
        <w:lastRenderedPageBreak/>
        <w:t>pihenésnél hasznos. Ámde azt is meg kell vizsgálnunk, hogy - bár ez a megállapítás helyes - vajon nem becsesebb a zene a maga természete szerint, mint a már említett alkalmazásban, és hogy nemcsak a zene közkinccsé vált gyönyörűségét kell élveznünk, amelyet mindenki fölfoghat (mert hiszen a zene élvezete a természetből fakad, és ezért mindenféle korú és mindenféle jellemű embernek kedves a vele való foglalkozás); hanem azt is, hogyan hat az erkölcsre és a lélekre. Ez akkor bizonyosodik be, ha erkölcseink ezeknek hatása alatt csakugyan valamiképpen megváltoznak. Márpedig, hogy általuk egy bizonyos irányban fejlődünk, az sok egyébből is kiderül, és nem legutolsósorban Olümposz dalaiból; ezek köztudottan lelkesítik a hangulatot, a lelkesültség pedig egyike a lelki jelenségeknek. Azok, akik hallják az utánzó művészeket, mindannyian együtt éreznek velük, harmonikus mozgás és dallam nélkül is. A zene gyönyört, az erény pedig az igaz örömöt, szeretetet és gyűlöletet ad: így világos, hogy semmit sem kell annyira megtanulnunk és semmit sem kell annyira megszoknunk, mint azt, hogy helyesen ítéljünk és örüljünk a tisztességes erkölcsöknek és a nemes cselekedeteknek; márpedig a ritmusnak és a dallamnak hasonlósága a valóságos természethez leginkább a harag és szelídség, a bátorság és mérséklet, valamint ezek ellenkezőjének s egyéb tulajdonságoknak az utánzásában mutatkozik (ez a tényekből is világos: megváltozik a lelkületünk, ha ilyesmit hallunk): márpedig ha hozzászokunk a búsulást és örvendezést utánzó jelenetekhez, akkor nagyon közel vagyunk ahhoz, hogy a valóságban is úgy érezzünk</w:t>
      </w:r>
      <w:r>
        <w:rPr>
          <w:i/>
          <w:iCs/>
          <w:color w:val="000000"/>
          <w:sz w:val="27"/>
          <w:szCs w:val="27"/>
        </w:rPr>
        <w:t> </w:t>
      </w:r>
      <w:r>
        <w:rPr>
          <w:color w:val="000000"/>
          <w:sz w:val="27"/>
          <w:szCs w:val="27"/>
        </w:rPr>
        <w:t xml:space="preserve">(pl. ha valakinek örömet okoz egy képmásnak a szemlélete, semmi egyéb okból, hanem tisztán magáért az alakért, akkor szükségképpen annak az illetőnek szemlélete is, akit a kép ábrázol, kellemes lesz neki); viszont tény, hogy az egyéb érzéki tapasztalatoknak semmiféle hasonló kapcsolata nincs az erkölcsökkel, pl. a tapintásnak és az ízlésnek; (sőt, a látásnak is csak mérsékelten, mert az alakokban ugyan van kifejező erő, de csak kismértékben, és nem mindenki képes az ilyesmit észrevenni; azután meg ezek nem is megjelenítői az erkölcsi tulajdonságoknak; sőt a formák és színek e tulajdonságoknak inkább csak jelképei, melyek a különböző hangulatok folytán a testen is mutatkoznak; de mégis van értéke az ilyen műalkotások szemléletének is, csakhogy az ifjaknak nem Pauszón műveit kell tanulmányozniuk, hanem Polügnótoszét és más ilyen, jellemet ábrázoló festőét vagy szobrászét); a dallamban azonban önmagában megvan az erkölcs utánzása, és az is nyilvánvaló, mert a dallamok természetéből fakad a különbség, úgyannyira, hogy az, aki hallja őket, nem mindegyikkel szemben érez egyformán, hanem némelyiknél inkább siránkozó és szorongó hangulatot, mint az ún. "mixolüd" hangnemnél, másoknál elernyed az értelem, mint a féktelenebbeknél, viszont inkább viselkedünk mérséklettel és higgadtan egy másik dallammal szemben, és úgy látszik ezt csak a dór hangnem kelti, míg a phrügiai szenvedélyre gyújt; mindezt igen helyesen állapítják meg azok, akik a nevelésnek erről az ágáról bölcselkedtek, mert elméletük bizonyítékaikat a tapasztalatból merítik; hasonló a helyzet a ritmusnál is: némelyik nyugodtabb, a másik élénkebb, s ez utóbbi is megint hol közönségesebb, hol meg nemesebb; mindebből tehát világos, hogy a zene képes átformálni a lélek erkölcsi alkatát; ha pedig képes erre, akkor nyilvánvaló, hogy az ifjúságot erre is oktatni és nevelni kell. De a zsenge korú ifjú természetéhez illik is a zenei oktatás; az ifjak </w:t>
      </w:r>
      <w:r>
        <w:rPr>
          <w:color w:val="000000"/>
          <w:sz w:val="27"/>
          <w:szCs w:val="27"/>
        </w:rPr>
        <w:lastRenderedPageBreak/>
        <w:t>ugyanis koruknál fogva nem foglalkoznak szívesen azzal, ami kellemetlen, márpedig a zene természeténél fogva is kellemes. És úgy látszik, némi rokonság is fűz bennünket a hangnemhez és a ritmushoz: ezért egyes bölcselők azt állítják, hogy a lélek harmónia, mások pedig, hogy van benne harmónia.</w:t>
      </w:r>
    </w:p>
    <w:p w14:paraId="5946D23D" w14:textId="77777777" w:rsidR="004C5FE9" w:rsidRDefault="004C5FE9" w:rsidP="004C5FE9">
      <w:pPr>
        <w:pStyle w:val="NormlWeb"/>
        <w:rPr>
          <w:color w:val="000000"/>
          <w:sz w:val="27"/>
          <w:szCs w:val="27"/>
        </w:rPr>
      </w:pPr>
      <w:r>
        <w:rPr>
          <w:color w:val="000000"/>
          <w:sz w:val="27"/>
          <w:szCs w:val="27"/>
        </w:rPr>
        <w:t>6.</w:t>
      </w:r>
      <w:r>
        <w:rPr>
          <w:i/>
          <w:iCs/>
          <w:color w:val="000000"/>
          <w:sz w:val="27"/>
          <w:szCs w:val="27"/>
        </w:rPr>
        <w:t> </w:t>
      </w:r>
      <w:r>
        <w:rPr>
          <w:color w:val="000000"/>
          <w:sz w:val="27"/>
          <w:szCs w:val="27"/>
        </w:rPr>
        <w:t xml:space="preserve">Hogy aztán úgy kell-e tanulni, hogy magunk énekeljünk és játsszunk is a hangszeren, ahogyan ezt az előbb felvetettük, erre most szándékozom felelni. Nem kétséges, hogy nagy különbséget jelent a fejlődés szempontjából, hogy valaki maga részt vesz-e cselekvően a dolgokban; mert lehetetlen vagy legalábbis nehéz, hogy valaki, aki nem vesz cselekvően részt valamiben, helyesen tudja azt megbírálni. Ugyanakkor a gyermekeknek valamivel mindig foglalkozniuk kell, és azt kell gondolnunk, hogy az Arkhütasz csörgője igen okos találmány. Ezt azért adják a gyermekeknek, hogy ezzel foglalkozva össze ne törjenek valamit a házban; mert a fiatalok nem tudnak nyugton maradni. De míg ez csak a csecsemőknek való, a nevelés ugyanilyen csörgő a nagyobbacskáknak. Tehát világos mindebből, hogy a zenét úgy kell oktatni, hogy a gyermekek maguk is cselekvően részt vegyenek benne, és nem nehéz megállapítani, hogy mi illik az egyes életkorokhoz, és mi nem, és megcáfolni sem nehéz azokat, akik azt állítják, hogy a zene alantas foglalkozás. Először is, mivel az ítélőképesség fejlesztése céljából szükség van ennek gyakorlására, azért fiatal korában mindenki vegyen részt annak művelésében; mikor már korosabb lesz, ezt a tevékenységet hagyja abba, ámde azért képes lesz helyesen ítélni, és élvezni is megfelelően tudja, mert hiszen gyermekkorában tanulta. Ami pedig némelyeknek azt az ellenvetését illeti, hogy a zene lealacsonyít: nem nehéz helyes megoldást találnunk, ha ügyelünk arra, hogy milyen mértékig vegyenek részt ennek gyakorlásában azok, akiket politikai erényekre nevelünk, és hogy milyen dallamokat és ritmusokat sajátítsanak el, továbbá, hogy milyen hangszereken tanuljanak, mert hiszen valószínű, hogy ez is különbséget jelent. Ezektől függ az említett ellenvetések megoldása, mert az nem kétséges, hogy a zene némely változatai valóban előidézik az említett hatásokat. Világos tehát, hogy a zene tanulásának sem a későbbi hivatást nem szabad gátolnia, sem pedig a testet nem szabad érzéketlenné és hasznavehetetlenné tennie a katonai és a polgári hivatásra, akár azok gyakorlati alkalmazásáról, akár későbbi elméleti tanulmányozásukról van szó. A tanulás akkor felel meg ennek, ha a gyermekeknek sem a művészi versenyek gyakorlatain nem kell átvergődniük, sem pedig olyan csodálatra méltó és pompás műveken, amelyek mostanában a művészi versenyekbe, onnan pedig a nevelés anyagába is bejutottak - hanem ha nem is ilyen nehéz anyagon, de annyira viszik, hogy gyönyörködni tudnak a szép dallamokban és ritmusokban -, éspedig nemcsak a zenének amaz általános érthetősége folytán, melynél fogva azt némely állat, de még a rabszolgák és a gyermekek nagy tömege is élvezi. Ebből aztán az is kiderül, hogy milyen hangszereket szabad alkalmaznunk. Sem a fuvolát nem szabad meghonosítanunk a nevelésben, sem egyéb művész-hangszert, pl. a lantot, s más ilyesmit, hanem csak olyat, amely az ifjúságot a zenei s egyéb nevelésben figyelmessé teszi. A fuvola, különben sem erkölcsös, hanem inkább féktelen, úgyhogy inkább olyan alkalmakkor kell igénybe venni, amikor inkább a lélek megtisztulása, mint tanulság a hatása. És vegyük még </w:t>
      </w:r>
      <w:r>
        <w:rPr>
          <w:color w:val="000000"/>
          <w:sz w:val="27"/>
          <w:szCs w:val="27"/>
        </w:rPr>
        <w:lastRenderedPageBreak/>
        <w:t>hozzá, hogy - a nevelés elveivel ellentétben - még az is együttjár a fuvolázással, hogy a beszédet lehetetlenné teszi. Ezért nagyon helyesen tiltották el a régiek a gyermekeket és a szabadokat annak a gyakorlatától, bár először kedvelték. Mikor ugyanis a jólét folytán egyre több ráérő idejük lett, és egyre nagyobb buzgalommal törekedtek az erényre, és már régebben is, de különösen a perzsa háborúk után mindjobban elbízták magukat a nagy dicsőség miatt: mindenféle tanulmányba belekaptak, és válogatás nélkül egyre csak újabbra törekedtek. Ezért iktatták be a fuvolázás mesterségét is tanulmányaik közé. Hiszen még Lakedaimónban is maga fuvolázott egy karvezető a kórusnak; Athénban pedig annyira otthonossá lett a fuvolázás, hogy úgyszólván a szabadok legnagyobb része értett hozzá. Látható ez azon a képen, amelyet az a Thraszipposz ajánlott föl fogadalmi ajándékul, aki Ekphantidésznek volt a karvezetője. Később azután, mikor már jobban meg tudták ítélni, hogy mi van hasznára az erénynek és mi nem, hitelét vesztette maga a tapasztalat által, hasonlóan mint a sok régi hangszer, amilyen a péktisz és barbitosz, és azok, amelyek gyönyörködtetik a hallgatóikat, mint az ún. "hétsarkas", "háromsarkas" hangszer és az ún. "szambüké", s mindaz, ami kézügyességgel függ össze. Nagyon találó a régieknek a fuvoláról szóló mítosza is. Úgy szól a mese, hogy Athéné, amikor a fuvolát föltalálta, azt mindjárt el is hajította. Nem helytelen az sem, hogy arcának elcsúfítása miatt való haragjában tette ezt az istennő; de mégis valószínűbb, hogy azért tette, mert a fuvolázásra való oktatásnak semmi köze az értelmi tevékenységhez, márpedig Athénének a tudomány és a művészet a birodalma. Szóval mi a hangszereknél és az előadásnál egyaránt elítéljük a hivatásszerű nevelést (ilyennek nevezzük azt, amely a hivatásos előadásokra készít elő; aki ezt így gyakorolja, az a zenét nem a saját tökéletesítésére műveli, hanem a hallgatóknak nagyon is közönséges gyönyörűsége kedvéért, s éppen ezért nem is tekintjük ezt szabad emberhez illőnek, hanem inkább robotnak, és valóban, az ilyen előadók is közönségesek, mert hamis a cél, melynek elérésére törekszenek: a faragatlan ízlésű hallgatóság rendszerint még a zenét is megváltoztatja úgy, hogy a művészeket, akik neki játszanak, magukat is átformálja, még a testüket is eltorzítja az ízléstelen mozdulatokkal, melyeket tőlük követel).</w:t>
      </w:r>
    </w:p>
    <w:p w14:paraId="0CFC4CB9" w14:textId="77777777" w:rsidR="004C5FE9" w:rsidRDefault="004C5FE9" w:rsidP="004C5FE9">
      <w:pPr>
        <w:pStyle w:val="NormlWeb"/>
        <w:rPr>
          <w:color w:val="000000"/>
          <w:sz w:val="27"/>
          <w:szCs w:val="27"/>
        </w:rPr>
      </w:pPr>
      <w:r>
        <w:rPr>
          <w:color w:val="000000"/>
          <w:sz w:val="27"/>
          <w:szCs w:val="27"/>
        </w:rPr>
        <w:t xml:space="preserve">7. Mármost foglalkoznunk kell a dallamokkal és a ritmusokkal, éspedig a nevelés szempontjából: vajon minden hangnemet és ritmust alkalmazhatunk-e, vagy pedig különbséget kell köztük tenni; aztán meg, vajon a neveléssel fáradozók részére is érvényes ugyanez a szabály, vagy ezeknél egy harmadikat állapítunk meg (tudjuk, hogy a zene dallamból és ritmusból áll, márpedig mindegyiknek hatását jól kell ismernünk a nevelés szempontjából); végre, hogy melyiket válasszuk inkább: a jó dallamú vagy a jó ritmusú zenét. Minthogy pedig azt hiszem, hogy erre vonatkozólag sok helyes dolgot adnak elő egyes korunkbeli zeneértők, de meg azok a bölcselők is, akiknek éppen tapasztalataik vannak a zenei nevelésben: azoknak, akik az egyes részletkérdésekben pontos tájékozódást óhajtanak nyerni, tetszésükre bízzuk, hogy hozzájuk forduljanak; mi azonban most csak általánosságban szóljunk a kérdéshez, s inkább csak a körvonalakat rajzoljuk meg. Minthogy pedig elfogadjuk a dallamoknak azt az osztályozását, amit egyes bölcselők végeznek, amikor azokat erkölcsösekre, cselekvést kifejezőkre és szenvedélyt keltőkre osztják </w:t>
      </w:r>
      <w:r>
        <w:rPr>
          <w:color w:val="000000"/>
          <w:sz w:val="27"/>
          <w:szCs w:val="27"/>
        </w:rPr>
        <w:lastRenderedPageBreak/>
        <w:t>és a hangnem sajátos természetét másnak és másnak fogják fel, s minthogy azt állítjuk, hogy a zenével való foglalkozás nemcsak egyféle, hanem többféle szempontból is hasznos (ti. nevelésre és megtisztulásra - hogy mit értünk katharsziszon, azt most csak így egyszerűen, később azonban a költészettanról szóló munkámban világosabban megmondom -, harmadsorban pedig az időtöltésre, a felüdülés és a megfeszített munka után való pihenésnél): világos tehát, hogy mindenféle hangnemet alkalmaznunk kell, csakhogy nem egy</w:t>
      </w:r>
      <w:r>
        <w:rPr>
          <w:i/>
          <w:iCs/>
          <w:color w:val="000000"/>
          <w:sz w:val="27"/>
          <w:szCs w:val="27"/>
        </w:rPr>
        <w:t> </w:t>
      </w:r>
      <w:r>
        <w:rPr>
          <w:color w:val="000000"/>
          <w:sz w:val="27"/>
          <w:szCs w:val="27"/>
        </w:rPr>
        <w:t xml:space="preserve">és ugyanazon módon, hanem a nevelésben a legerkölcsösebbeket, a mások előadásában való gyönyörködtetésre pedig a cselekvést kifejezőket és a szenvedélyt keltőket. (Az az átélés, amely némelyek lelkét oly erőteljesen megragadja, mindenki lelkében megvan, avval a különbséggel, hogy az egyikben kisebb, a másikban nagyobb fokban; pl. a szánalom és a félelem, valamint a lelkesültség: ez az izgalom megragad némelyeket; de aztán azt látjuk, hogy a szent dallamok nyomán, mikor lelküket az áhítatos dalok megihletik, megnyugodnak, mintegy gyógyulást és megtisztulást nyerve; ugyanez történik szükségszerűen a szánalomra és a félelemre hajló, valamint más, szenvedélyes embereknél aszerint, ahogyan ezek különböző módon nehezednek a különböző emberekre: mindegyikükben bizonyos tisztulás és örömmel párosult megkönnyebbülés megy végbe; és a megtisztító dallamok is ehhez hasonlóan ártatlan örömet okoznak az embereknek). Ezért tehát az ilyen hangnemekkel és az ilyen dallamokkal kell föllépniök a színházi előadóművészeknek (minthogy pedig kétféle hallgatóság van: az egyik szabad és művelt, a másik pedig a kézművesekből, napszámosokból és más ilyenekből kikerülő durva ízlésű tömeg: ez utóbbiak számára is kell rendezni dalversenyeket és előadásokat a pihenés kedvéért; és miként az ő lelkük is ki van forgatva természetességéből, akként a hangnemeknek és a dallamoknak is vannak elferdült formái, amelyek nagyon merevek és rendetlen felépítésűek, de mivel mindenkinek az okoz gyönyörűséget, ami természetének megfelel, ezért meg kell engednünk azoknak, akik az ilyen nézőközönség előtt lépnek föl, hogy a megfelelő zenét művelhessék); a nevelés szempontjából pedig, mint már mondtuk, az erkölcsös dallamokat, illetve az ilyen hangnemeket kell fölhasználnunk. Ilyen pl. a dór hangnem, mint már fentebb is mondottuk; de el kell fogadnunk másokat is, amit alkalmasként említenek a bölcseleti tudományokkal és a zenei neveléssel foglalkozók. Szókratész azonban a "Politeiában" helytelenül hagyja meg a dór hangnem mellett egyedül a phrügiait, holott pedig a hangszerek közül a fuvolát eltiltja. Hiszen a phrüg hangnemnek a dallamok között ugyanaz a hatása, mint a fuvolának a hangszerek között: mindkettő felkorbácsol és szenvedélyre gyújt. Mutatja ezt a költészet. Minden ún. bakkhikus és hasonló lejtés a hangszerek közt leginkább a fuvolát kedveli, és ugyanezek a hangnemek között a phrügiai dallamokban találják meg a nekik megfelelő kíséretet. Ezért a dithürambosz, általánosan elismert vélemény szerint, phrügiai jellegű. Erre a szakemberek számos példát közölnek, többek között azt, hogy Philoxenosz, mikor megkísérelte dór hangnemben írni mítoszainak dithüramboszait, erre nem volt képes, hanem maga a természetesség miatt tért át ismét a neki megfelelő phrüg hangnemre. A dór hangnemre nézve mindenki elismeri, hogy az a legnyugodtabb menetű és leginkább férfias jellegű. Aztán meg, mivel a végletek közt a középutat tartjuk helyesnek és </w:t>
      </w:r>
      <w:r>
        <w:rPr>
          <w:color w:val="000000"/>
          <w:sz w:val="27"/>
          <w:szCs w:val="27"/>
        </w:rPr>
        <w:lastRenderedPageBreak/>
        <w:t>követendőnek, a dór hangnem pedig a többi hangnem között ilyen természetű, világos, hogy inkább a dór hangnemet kell tanítanunk az ifjúságnak. Mert két előfeltétel van: az, ami lehetséges, és az, ami illik - mert hiszen mindenkinek inkább a lehetségeshez és az illőhöz kell ragaszkodnia. Ám ez is az egyes életkorok szerint eltérő, pl. az időből kivénült embernek nem könnyű a megerőltető hangnem éneklése, tehát az ily korúaknak a kényelmesebb hangnemeket hagyja meg a természet. Ezért van igazuk egyes zeneértőknek, amikor Szókratésznek joggal vetik szemére, hogy a kényelmesebb hangnemet kirekeszti a nevelésből, mert azt mámorítónak tartja, ugyan nem éppen megrészegítő ereje miatt, mert hiszen a megtisztulás inkább bakkhikussá tesz, hanem azért, mert nagyon elerőtlenít. De a későbbi, azaz az idősebb életkorra tekintettel mégis meg kell tartanunk az ilyen hangnemeket és az ilyen dallamokat is, de azután találunk végre olyan összhangzatot is, amely illik a gyermeki korhoz, mert bájos és nevelő hatású, amilyen valamennyi hangnem közül leginkább a lüdiai. Ezek szerint világos, hogy a nevelésben ezen három szempontot kell magunk elé tűznünk; a középszert, a lehetőséget és az illendőséget.</w:t>
      </w:r>
    </w:p>
    <w:p w14:paraId="253AC217" w14:textId="77777777" w:rsidR="001F0E70" w:rsidRDefault="001F0E70"/>
    <w:sectPr w:rsidR="001F0E7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FE9"/>
    <w:rsid w:val="001F0E70"/>
    <w:rsid w:val="00240E17"/>
    <w:rsid w:val="00417A44"/>
    <w:rsid w:val="004C5FE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518FA1"/>
  <w15:chartTrackingRefBased/>
  <w15:docId w15:val="{3E60A5AB-78F7-4989-AFD7-3BCB27A40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hu-H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Pr>
      <w:lang w:val="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ormlWeb">
    <w:name w:val="Normal (Web)"/>
    <w:basedOn w:val="Norml"/>
    <w:uiPriority w:val="99"/>
    <w:unhideWhenUsed/>
    <w:rsid w:val="004C5FE9"/>
    <w:pPr>
      <w:spacing w:before="100" w:beforeAutospacing="1" w:after="100" w:afterAutospacing="1" w:line="240" w:lineRule="auto"/>
    </w:pPr>
    <w:rPr>
      <w:rFonts w:ascii="Times New Roman" w:eastAsia="Times New Roman" w:hAnsi="Times New Roman" w:cs="Times New Roman"/>
      <w:kern w:val="0"/>
      <w:sz w:val="24"/>
      <w:szCs w:val="24"/>
      <w:lang w:val="hu-HU" w:eastAsia="hu-H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766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17</Pages>
  <Words>7031</Words>
  <Characters>48516</Characters>
  <Application>Microsoft Office Word</Application>
  <DocSecurity>0</DocSecurity>
  <Lines>404</Lines>
  <Paragraphs>110</Paragraphs>
  <ScaleCrop>false</ScaleCrop>
  <Company/>
  <LinksUpToDate>false</LinksUpToDate>
  <CharactersWithSpaces>55437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Mohay Gergely</dc:creator>
  <cp:keywords/>
  <dc:description/>
  <cp:lastModifiedBy>Mohay Gergely</cp:lastModifiedBy>
  <cp:revision>2</cp:revision>
  <dcterms:created xsi:type="dcterms:W3CDTF">2023-02-24T09:52:00Z</dcterms:created>
  <dcterms:modified xsi:type="dcterms:W3CDTF">2023-02-24T10:01:00Z</dcterms:modified>
</cp:coreProperties>
</file>